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A432E0F" w:rsidR="009A580A" w:rsidRPr="00B207AD" w:rsidRDefault="00417C13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GoBack"/>
      <w:bookmarkEnd w:id="0"/>
      <w:r w:rsidRPr="00B207AD">
        <w:rPr>
          <w:rFonts w:ascii="標楷體" w:eastAsia="標楷體" w:hAnsi="標楷體" w:cs="Arial Unicode MS"/>
          <w:color w:val="000000" w:themeColor="text1"/>
          <w:sz w:val="28"/>
          <w:szCs w:val="28"/>
        </w:rPr>
        <w:t>中華民國大專院校體育總會因應「嚴重特殊傳染性肺炎」</w:t>
      </w:r>
    </w:p>
    <w:p w14:paraId="00000002" w14:textId="52944867" w:rsidR="009A580A" w:rsidRDefault="00B207AD" w:rsidP="00B207AD">
      <w:pPr>
        <w:jc w:val="center"/>
        <w:rPr>
          <w:rFonts w:ascii="標楷體" w:eastAsia="標楷體" w:hAnsi="標楷體" w:cs="Arial Unicode MS"/>
          <w:color w:val="000000" w:themeColor="text1"/>
          <w:sz w:val="16"/>
          <w:szCs w:val="16"/>
        </w:rPr>
      </w:pPr>
      <w:r w:rsidRPr="00B207AD">
        <w:rPr>
          <w:rFonts w:ascii="標楷體" w:eastAsia="標楷體" w:hAnsi="標楷體" w:cs="Arial Unicode MS" w:hint="eastAsia"/>
          <w:color w:val="000000" w:themeColor="text1"/>
          <w:sz w:val="28"/>
          <w:szCs w:val="28"/>
        </w:rPr>
        <w:t>中華民國大專校院</w:t>
      </w:r>
      <w:r w:rsidRPr="00B207AD">
        <w:rPr>
          <w:rFonts w:ascii="標楷體" w:eastAsia="標楷體" w:hAnsi="標楷體" w:cs="Arial Unicode MS"/>
          <w:color w:val="000000" w:themeColor="text1"/>
          <w:sz w:val="28"/>
          <w:szCs w:val="28"/>
        </w:rPr>
        <w:t>111</w:t>
      </w:r>
      <w:r w:rsidRPr="00B207AD">
        <w:rPr>
          <w:rFonts w:ascii="標楷體" w:eastAsia="標楷體" w:hAnsi="標楷體" w:cs="Arial Unicode MS" w:hint="eastAsia"/>
          <w:color w:val="000000" w:themeColor="text1"/>
          <w:sz w:val="28"/>
          <w:szCs w:val="28"/>
        </w:rPr>
        <w:t>年度教職員工排球錦標賽</w:t>
      </w:r>
      <w:r>
        <w:rPr>
          <w:rFonts w:ascii="標楷體" w:eastAsia="標楷體" w:hAnsi="標楷體" w:cs="Arial Unicode MS" w:hint="eastAsia"/>
          <w:color w:val="000000" w:themeColor="text1"/>
          <w:sz w:val="28"/>
          <w:szCs w:val="28"/>
        </w:rPr>
        <w:t xml:space="preserve">   </w:t>
      </w:r>
      <w:r w:rsidR="00417C13" w:rsidRPr="00B207AD">
        <w:rPr>
          <w:rFonts w:ascii="標楷體" w:eastAsia="標楷體" w:hAnsi="標楷體" w:cs="Arial Unicode MS"/>
          <w:color w:val="000000" w:themeColor="text1"/>
          <w:sz w:val="28"/>
          <w:szCs w:val="28"/>
        </w:rPr>
        <w:t>防疫措施</w:t>
      </w:r>
    </w:p>
    <w:p w14:paraId="1DAA6B31" w14:textId="77777777" w:rsidR="002E6ED7" w:rsidRPr="002E6ED7" w:rsidRDefault="002E6ED7" w:rsidP="00B207AD">
      <w:pPr>
        <w:jc w:val="center"/>
        <w:rPr>
          <w:rFonts w:ascii="標楷體" w:eastAsia="標楷體" w:hAnsi="標楷體" w:cs="Arial Unicode MS"/>
          <w:color w:val="000000" w:themeColor="text1"/>
          <w:sz w:val="16"/>
          <w:szCs w:val="16"/>
        </w:rPr>
      </w:pPr>
    </w:p>
    <w:p w14:paraId="00000004" w14:textId="693AD02C" w:rsidR="009A580A" w:rsidRPr="00B207AD" w:rsidRDefault="00417C13" w:rsidP="00B207AD">
      <w:pPr>
        <w:ind w:leftChars="129" w:left="284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為因應「嚴重特殊傳染性肺炎」，配合「中央流行疫情指揮中心」相關防</w:t>
      </w:r>
      <w:r w:rsidR="00A962A3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疫措施</w:t>
      </w:r>
      <w:r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指引及教育部體育署「</w:t>
      </w:r>
      <w:r w:rsidR="00520CBB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辦理大型體育運動賽會及活動防疫注意事項</w:t>
      </w:r>
      <w:r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」，</w:t>
      </w:r>
      <w:r w:rsidR="00A962A3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採下列</w:t>
      </w:r>
      <w:r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防疫措施，以確保賽場環境安全無虞，請各與賽人員務必配合。</w:t>
      </w:r>
      <w:r w:rsidR="0094108D"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br/>
      </w:r>
    </w:p>
    <w:p w14:paraId="3A858514" w14:textId="403A5EAA" w:rsidR="00E85711" w:rsidRPr="00B207AD" w:rsidRDefault="00E85711" w:rsidP="00743B82">
      <w:pPr>
        <w:pStyle w:val="a5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 w:cs="Arial Unicode MS"/>
          <w:color w:val="000000" w:themeColor="text1"/>
          <w:sz w:val="24"/>
          <w:szCs w:val="24"/>
          <w:lang w:val="en-US"/>
        </w:rPr>
      </w:pP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比賽選手及裁判須持有</w:t>
      </w:r>
      <w:r w:rsidR="00A118FF" w:rsidRPr="00B207AD">
        <w:rPr>
          <w:rFonts w:ascii="標楷體" w:eastAsia="標楷體" w:hAnsi="標楷體" w:cs="Arial Unicode MS"/>
          <w:i/>
          <w:color w:val="FF0000"/>
          <w:sz w:val="24"/>
          <w:szCs w:val="24"/>
          <w:lang w:val="en-US"/>
        </w:rPr>
        <w:t>3日內之居家快篩陰性或 PCR 核酸檢測陰性證明</w:t>
      </w: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，得於比賽期間不戴口罩，</w:t>
      </w:r>
      <w:r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惟上場比賽前及下場休息後仍須全程配戴口罩</w:t>
      </w: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，</w:t>
      </w:r>
      <w:r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未能出示健康證明者，則應全程（包括場上比賽期間）配戴口罩。職員、工作人員等應全程配戴口罩，並保持至少 1.5 公尺社交距離。</w:t>
      </w:r>
    </w:p>
    <w:p w14:paraId="634051C9" w14:textId="5CA99582" w:rsidR="00930CD1" w:rsidRPr="00B207AD" w:rsidRDefault="00CA78F8" w:rsidP="00930CD1">
      <w:pPr>
        <w:pStyle w:val="a5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參賽球隊須</w:t>
      </w:r>
      <w:r w:rsidR="00930CD1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將</w:t>
      </w: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選手之健康證明</w:t>
      </w:r>
      <w:r w:rsidR="00930CD1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造冊並列印紙本（如附件</w:t>
      </w:r>
      <w:r w:rsidR="00226ED6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  <w:lang w:eastAsia="zh-HK"/>
        </w:rPr>
        <w:t>一</w:t>
      </w:r>
      <w:r w:rsidR="00930CD1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），於報到時</w:t>
      </w: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繳交，</w:t>
      </w:r>
      <w:r w:rsidR="00930CD1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未繳交者不得參賽。</w:t>
      </w:r>
    </w:p>
    <w:p w14:paraId="6C946C64" w14:textId="15AB824F" w:rsidR="00843BB2" w:rsidRPr="00B207AD" w:rsidRDefault="00B151A7" w:rsidP="00843BB2">
      <w:pPr>
        <w:pStyle w:val="a5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  <w:lang w:val="en-US"/>
        </w:rPr>
        <w:t>因應疫情期間</w:t>
      </w:r>
      <w:r w:rsidR="00B21D1C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  <w:lang w:val="en-US"/>
        </w:rPr>
        <w:t>如遇人流</w:t>
      </w: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  <w:lang w:val="en-US"/>
        </w:rPr>
        <w:t>管制</w:t>
      </w:r>
      <w:r w:rsidR="00843BB2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  <w:lang w:val="en-US"/>
        </w:rPr>
        <w:t>，</w:t>
      </w:r>
      <w:r w:rsidR="00843BB2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僅限報名於秩序冊上之參賽</w:t>
      </w:r>
      <w:r w:rsidR="00843BB2"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隊職員入場</w:t>
      </w:r>
      <w:r w:rsidR="00843BB2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  <w:lang w:val="en-US"/>
        </w:rPr>
        <w:t>，</w:t>
      </w:r>
      <w:r w:rsidR="00843BB2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於上一場球隊離開球場後</w:t>
      </w:r>
      <w:r w:rsidR="00843BB2"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以團進團出方式進場</w:t>
      </w:r>
      <w:r w:rsidR="00843BB2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，</w:t>
      </w:r>
      <w:r w:rsidR="00843BB2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  <w:lang w:val="en-US"/>
        </w:rPr>
        <w:t>需</w:t>
      </w:r>
      <w:r w:rsidR="00843BB2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配合進</w:t>
      </w:r>
      <w:r w:rsidR="00843BB2"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場前量測體溫，若有額溫</w:t>
      </w:r>
      <m:oMath>
        <m:r>
          <m:rPr>
            <m:sty m:val="p"/>
          </m:rPr>
          <w:rPr>
            <w:rFonts w:ascii="Times New Roman" w:eastAsia="標楷體" w:hAnsi="Times New Roman" w:cs="Times New Roman"/>
            <w:color w:val="000000" w:themeColor="text1"/>
            <w:sz w:val="24"/>
            <w:szCs w:val="24"/>
          </w:rPr>
          <m:t>≥</m:t>
        </m:r>
      </m:oMath>
      <w:r w:rsidR="00843BB2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  <w:lang w:val="en-US"/>
        </w:rPr>
        <w:t>37.5度之</w:t>
      </w:r>
      <w:r w:rsidR="00843BB2"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發燒或呼吸道症狀（咳嗽</w:t>
      </w:r>
      <w:r w:rsidR="00843BB2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、</w:t>
      </w:r>
      <w:r w:rsidR="00843BB2"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病理學顯示肺炎）者禁止進入，並勸導儘速就醫。</w:t>
      </w:r>
    </w:p>
    <w:p w14:paraId="417F389E" w14:textId="082A1859" w:rsidR="00E85711" w:rsidRPr="00B207AD" w:rsidRDefault="00E85711" w:rsidP="00E85711">
      <w:pPr>
        <w:pStyle w:val="a5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參賽球隊需於</w:t>
      </w:r>
      <w:r w:rsidR="00050A03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賽前</w:t>
      </w:r>
      <w:r w:rsidR="00274CBD" w:rsidRPr="00B207AD">
        <w:rPr>
          <w:rFonts w:ascii="標楷體" w:eastAsia="標楷體" w:hAnsi="標楷體" w:cs="Arial Unicode MS"/>
          <w:color w:val="000000" w:themeColor="text1"/>
          <w:sz w:val="24"/>
          <w:szCs w:val="24"/>
          <w:lang w:val="en-US"/>
        </w:rPr>
        <w:t>2</w:t>
      </w:r>
      <w:r w:rsidR="00E4227C" w:rsidRPr="00B207AD">
        <w:rPr>
          <w:rFonts w:ascii="標楷體" w:eastAsia="標楷體" w:hAnsi="標楷體" w:cs="Arial Unicode MS"/>
          <w:color w:val="000000" w:themeColor="text1"/>
          <w:sz w:val="24"/>
          <w:szCs w:val="24"/>
          <w:lang w:val="en-US"/>
        </w:rPr>
        <w:t>0</w:t>
      </w:r>
      <w:r w:rsidR="00050A03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分鐘進行報到，完成入場手續（</w:t>
      </w: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進場前測量體溫、填寫實名制表單、出示健康證明、</w:t>
      </w:r>
      <w:r w:rsidR="00050A03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強制消毒）。另</w:t>
      </w: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比賽空間禁止飲食，可飲水。</w:t>
      </w:r>
    </w:p>
    <w:p w14:paraId="068466D2" w14:textId="1CA4A019" w:rsidR="00B21F4B" w:rsidRPr="00B207AD" w:rsidRDefault="00E85711" w:rsidP="000A584D">
      <w:pPr>
        <w:pStyle w:val="a5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本會相關賽事工作人員須全面</w:t>
      </w: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、全程佩</w:t>
      </w:r>
      <w:r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戴口罩，於每日工作前測量並登記體溫，</w:t>
      </w: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填寫實名制表單、強制消毒，並禁止於比賽空間飲食</w:t>
      </w:r>
      <w:r w:rsidR="00505EC7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，（飲水除外）</w:t>
      </w: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。</w:t>
      </w:r>
      <w:r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若有額溫</w:t>
      </w:r>
      <m:oMath>
        <m:r>
          <m:rPr>
            <m:sty m:val="p"/>
          </m:rPr>
          <w:rPr>
            <w:rFonts w:ascii="Times New Roman" w:eastAsia="標楷體" w:hAnsi="Times New Roman" w:cs="Times New Roman"/>
            <w:color w:val="000000" w:themeColor="text1"/>
            <w:sz w:val="24"/>
            <w:szCs w:val="24"/>
          </w:rPr>
          <m:t>≥</m:t>
        </m:r>
      </m:oMath>
      <w:r w:rsidRPr="00B207AD">
        <w:rPr>
          <w:rFonts w:ascii="標楷體" w:eastAsia="標楷體" w:hAnsi="標楷體" w:cs="Arial Unicode MS"/>
          <w:color w:val="000000" w:themeColor="text1"/>
          <w:sz w:val="24"/>
          <w:szCs w:val="24"/>
          <w:lang w:val="en-US"/>
        </w:rPr>
        <w:t>37</w:t>
      </w: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  <w:lang w:val="en-US"/>
        </w:rPr>
        <w:t>.5度之</w:t>
      </w:r>
      <w:r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發燒或呼吸道症狀（咳嗽</w:t>
      </w: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、</w:t>
      </w:r>
      <w:r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病理學顯示肺炎）者，應立即停止工作並協助就醫。</w:t>
      </w:r>
    </w:p>
    <w:p w14:paraId="10908949" w14:textId="77777777" w:rsidR="00566C75" w:rsidRPr="00B207AD" w:rsidRDefault="00417C13" w:rsidP="00566C75">
      <w:pPr>
        <w:pStyle w:val="a5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場館出入口安排人員進行管控，並備妥酒精乾洗手液，洗手間內備有洗手乳，供所有與賽人員使用。</w:t>
      </w:r>
    </w:p>
    <w:p w14:paraId="1580C984" w14:textId="4AE84EA7" w:rsidR="00566C75" w:rsidRPr="00B207AD" w:rsidRDefault="00C64D68" w:rsidP="00566C75">
      <w:pPr>
        <w:pStyle w:val="a5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中</w:t>
      </w:r>
      <w:r w:rsidR="00E33ED4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場期間</w:t>
      </w:r>
      <w:r w:rsidR="00417C13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，</w:t>
      </w:r>
      <w:r w:rsidR="00417C13"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針對</w:t>
      </w:r>
      <w:r w:rsidR="000A584D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球員席區</w:t>
      </w:r>
      <w:r w:rsidR="00BB1FDB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與</w:t>
      </w:r>
      <w:r w:rsidR="00417C13"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場館環境（樓梯扶手、洗手間）等</w:t>
      </w:r>
      <w:r w:rsidR="00A962A3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  <w:lang w:val="en-US"/>
        </w:rPr>
        <w:t>密集接觸區域</w:t>
      </w:r>
      <w:r w:rsidR="00417C13"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，均</w:t>
      </w:r>
      <w:r w:rsidR="00BB1FDB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進行</w:t>
      </w:r>
      <w:r w:rsidR="00417C13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消</w:t>
      </w:r>
      <w:r w:rsidR="00417C13"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毒。</w:t>
      </w:r>
    </w:p>
    <w:p w14:paraId="5A2D7DAE" w14:textId="30F7F7E4" w:rsidR="00566C75" w:rsidRPr="00B207AD" w:rsidRDefault="00417C13" w:rsidP="00566C75">
      <w:pPr>
        <w:pStyle w:val="a5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參賽學校所使用之區域（球員席、熱身空間、比賽區域等）於每場賽事結束後由大會工作人員加強消毒與清潔，請各參賽學校配合相關</w:t>
      </w:r>
      <w:r w:rsidR="00A962A3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防疫措施</w:t>
      </w:r>
      <w:r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。</w:t>
      </w:r>
    </w:p>
    <w:p w14:paraId="2FEA1800" w14:textId="763E378A" w:rsidR="00566C75" w:rsidRPr="00B207AD" w:rsidRDefault="00890A02" w:rsidP="00566C75">
      <w:pPr>
        <w:pStyle w:val="a5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與賽人員</w:t>
      </w:r>
      <w:r w:rsidR="00417C13"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平時應勤洗手並適時配戴口罩，</w:t>
      </w:r>
      <w:r w:rsidR="00A962A3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如出現嚴重不適症狀，本會得請其離場，賽會期間</w:t>
      </w:r>
      <w:r w:rsidR="00417C13"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將嚴格執行相關防疫工作</w:t>
      </w:r>
      <w:r w:rsidR="00A962A3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，</w:t>
      </w:r>
      <w:r w:rsidR="00417C13"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維護賽場環境安全，敬請所有與賽人員配合。</w:t>
      </w:r>
    </w:p>
    <w:p w14:paraId="102D7ADE" w14:textId="24AC2C00" w:rsidR="00B44BB4" w:rsidRPr="00B207AD" w:rsidRDefault="00B44BB4" w:rsidP="00B44BB4">
      <w:pPr>
        <w:pStyle w:val="a5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除上列規定外請配合承辦學校校園防疫措施。</w:t>
      </w:r>
    </w:p>
    <w:p w14:paraId="1A934D9E" w14:textId="7587ED67" w:rsidR="00E90540" w:rsidRPr="00B207AD" w:rsidRDefault="005A3FFD" w:rsidP="00930CD1">
      <w:pPr>
        <w:pStyle w:val="a5"/>
        <w:numPr>
          <w:ilvl w:val="0"/>
          <w:numId w:val="2"/>
        </w:numPr>
        <w:ind w:leftChars="0" w:left="850" w:hangingChars="354" w:hanging="850"/>
        <w:jc w:val="both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相關防疫規定將遵照中央機關衛生福利部疾病管制署</w:t>
      </w:r>
      <w:r w:rsidR="00037A4E"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及各地方主管機關</w:t>
      </w:r>
      <w:r w:rsidRPr="00B207AD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之最新規定辦理</w:t>
      </w:r>
      <w:r w:rsidR="00417C13" w:rsidRPr="00B207AD">
        <w:rPr>
          <w:rFonts w:ascii="標楷體" w:eastAsia="標楷體" w:hAnsi="標楷體" w:cs="Arial Unicode MS"/>
          <w:color w:val="000000" w:themeColor="text1"/>
          <w:sz w:val="24"/>
          <w:szCs w:val="24"/>
        </w:rPr>
        <w:t>，請隨時注意本會相關網站公告。</w:t>
      </w:r>
    </w:p>
    <w:p w14:paraId="50B25CDE" w14:textId="303CDCAB" w:rsidR="002E6ED7" w:rsidRPr="002E6ED7" w:rsidRDefault="002E6ED7" w:rsidP="002E6ED7">
      <w:pPr>
        <w:spacing w:line="240" w:lineRule="atLeast"/>
        <w:ind w:left="709" w:hanging="709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十二、</w:t>
      </w:r>
      <w:r w:rsidRPr="002E6ED7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為符合中央流行疫情指揮中心規定，及「嚴重特殊傳染性肺炎（Covid-19）」防疫流程，下列人員一律不得參與比賽：</w:t>
      </w:r>
    </w:p>
    <w:p w14:paraId="65A18457" w14:textId="77777777" w:rsidR="002E6ED7" w:rsidRPr="002E6ED7" w:rsidRDefault="002E6ED7" w:rsidP="002E6ED7">
      <w:pPr>
        <w:spacing w:line="240" w:lineRule="atLeast"/>
        <w:ind w:left="709"/>
        <w:rPr>
          <w:rFonts w:ascii="標楷體" w:eastAsia="標楷體" w:hAnsi="標楷體" w:cs="Arial Unicode MS"/>
          <w:color w:val="FF0000"/>
          <w:sz w:val="24"/>
          <w:szCs w:val="24"/>
        </w:rPr>
      </w:pPr>
      <w:r w:rsidRPr="002E6ED7">
        <w:rPr>
          <w:rFonts w:ascii="標楷體" w:eastAsia="標楷體" w:hAnsi="標楷體" w:cs="Arial Unicode MS" w:hint="eastAsia"/>
          <w:color w:val="FF0000"/>
          <w:sz w:val="24"/>
          <w:szCs w:val="24"/>
        </w:rPr>
        <w:t>(一)確診者。</w:t>
      </w:r>
    </w:p>
    <w:p w14:paraId="005EF9B1" w14:textId="77777777" w:rsidR="002E6ED7" w:rsidRPr="002E6ED7" w:rsidRDefault="002E6ED7" w:rsidP="002E6ED7">
      <w:pPr>
        <w:spacing w:line="240" w:lineRule="atLeast"/>
        <w:ind w:left="709"/>
        <w:rPr>
          <w:rFonts w:ascii="標楷體" w:eastAsia="標楷體" w:hAnsi="標楷體" w:cs="Arial Unicode MS"/>
          <w:color w:val="FF0000"/>
          <w:sz w:val="24"/>
          <w:szCs w:val="24"/>
        </w:rPr>
      </w:pPr>
      <w:r w:rsidRPr="002E6ED7">
        <w:rPr>
          <w:rFonts w:ascii="標楷體" w:eastAsia="標楷體" w:hAnsi="標楷體" w:cs="Arial Unicode MS" w:hint="eastAsia"/>
          <w:color w:val="FF0000"/>
          <w:sz w:val="24"/>
          <w:szCs w:val="24"/>
        </w:rPr>
        <w:t>(二)居家隔離者。</w:t>
      </w:r>
    </w:p>
    <w:p w14:paraId="569DA6FC" w14:textId="77777777" w:rsidR="002E6ED7" w:rsidRPr="002E6ED7" w:rsidRDefault="002E6ED7" w:rsidP="002E6ED7">
      <w:pPr>
        <w:spacing w:line="240" w:lineRule="atLeast"/>
        <w:ind w:left="709"/>
        <w:rPr>
          <w:rFonts w:ascii="標楷體" w:eastAsia="標楷體" w:hAnsi="標楷體" w:cs="Arial Unicode MS"/>
          <w:color w:val="FF0000"/>
          <w:sz w:val="24"/>
          <w:szCs w:val="24"/>
        </w:rPr>
      </w:pPr>
      <w:r w:rsidRPr="002E6ED7">
        <w:rPr>
          <w:rFonts w:ascii="標楷體" w:eastAsia="標楷體" w:hAnsi="標楷體" w:cs="Arial Unicode MS" w:hint="eastAsia"/>
          <w:color w:val="FF0000"/>
          <w:sz w:val="24"/>
          <w:szCs w:val="24"/>
        </w:rPr>
        <w:t>(三)居家檢疫者。</w:t>
      </w:r>
    </w:p>
    <w:p w14:paraId="791BE76A" w14:textId="77777777" w:rsidR="002E6ED7" w:rsidRPr="002E6ED7" w:rsidRDefault="002E6ED7" w:rsidP="002E6ED7">
      <w:pPr>
        <w:spacing w:line="240" w:lineRule="atLeast"/>
        <w:ind w:left="709"/>
        <w:rPr>
          <w:rFonts w:ascii="標楷體" w:eastAsia="標楷體" w:hAnsi="標楷體" w:cs="Arial Unicode MS"/>
          <w:color w:val="FF0000"/>
          <w:sz w:val="24"/>
          <w:szCs w:val="24"/>
        </w:rPr>
      </w:pPr>
      <w:r w:rsidRPr="002E6ED7">
        <w:rPr>
          <w:rFonts w:ascii="標楷體" w:eastAsia="標楷體" w:hAnsi="標楷體" w:cs="Arial Unicode MS" w:hint="eastAsia"/>
          <w:color w:val="FF0000"/>
          <w:sz w:val="24"/>
          <w:szCs w:val="24"/>
        </w:rPr>
        <w:t>(四)加強自主健康管理者。</w:t>
      </w:r>
    </w:p>
    <w:p w14:paraId="3E89BBE1" w14:textId="77777777" w:rsidR="002E6ED7" w:rsidRPr="002E6ED7" w:rsidRDefault="002E6ED7" w:rsidP="002E6ED7">
      <w:pPr>
        <w:spacing w:line="240" w:lineRule="atLeast"/>
        <w:ind w:left="709"/>
        <w:rPr>
          <w:rFonts w:ascii="標楷體" w:eastAsia="標楷體" w:hAnsi="標楷體" w:cs="Arial Unicode MS"/>
          <w:color w:val="FF0000"/>
          <w:sz w:val="24"/>
          <w:szCs w:val="24"/>
        </w:rPr>
      </w:pPr>
      <w:r w:rsidRPr="002E6ED7">
        <w:rPr>
          <w:rFonts w:ascii="標楷體" w:eastAsia="標楷體" w:hAnsi="標楷體" w:cs="Arial Unicode MS" w:hint="eastAsia"/>
          <w:color w:val="FF0000"/>
          <w:sz w:val="24"/>
          <w:szCs w:val="24"/>
        </w:rPr>
        <w:t>(五)自主健康管理未解除者。</w:t>
      </w:r>
    </w:p>
    <w:p w14:paraId="69DEB0D1" w14:textId="109F0974" w:rsidR="0048455B" w:rsidRPr="00B207AD" w:rsidRDefault="0048455B" w:rsidP="002E6ED7">
      <w:pPr>
        <w:ind w:left="709"/>
        <w:jc w:val="both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</w:p>
    <w:sectPr w:rsidR="0048455B" w:rsidRPr="00B207AD" w:rsidSect="00C92511">
      <w:pgSz w:w="11909" w:h="16834"/>
      <w:pgMar w:top="1034" w:right="1440" w:bottom="87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0BECB" w14:textId="77777777" w:rsidR="007451F2" w:rsidRDefault="007451F2" w:rsidP="002E6ED7">
      <w:pPr>
        <w:spacing w:line="240" w:lineRule="auto"/>
      </w:pPr>
      <w:r>
        <w:separator/>
      </w:r>
    </w:p>
  </w:endnote>
  <w:endnote w:type="continuationSeparator" w:id="0">
    <w:p w14:paraId="2CBA7AAB" w14:textId="77777777" w:rsidR="007451F2" w:rsidRDefault="007451F2" w:rsidP="002E6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E8C82" w14:textId="77777777" w:rsidR="007451F2" w:rsidRDefault="007451F2" w:rsidP="002E6ED7">
      <w:pPr>
        <w:spacing w:line="240" w:lineRule="auto"/>
      </w:pPr>
      <w:r>
        <w:separator/>
      </w:r>
    </w:p>
  </w:footnote>
  <w:footnote w:type="continuationSeparator" w:id="0">
    <w:p w14:paraId="754729EC" w14:textId="77777777" w:rsidR="007451F2" w:rsidRDefault="007451F2" w:rsidP="002E6E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142"/>
    <w:multiLevelType w:val="hybridMultilevel"/>
    <w:tmpl w:val="0E3203E4"/>
    <w:lvl w:ilvl="0" w:tplc="AB3E1D98">
      <w:start w:val="1"/>
      <w:numFmt w:val="decimal"/>
      <w:lvlText w:val="%1."/>
      <w:lvlJc w:val="left"/>
      <w:pPr>
        <w:ind w:left="1433" w:hanging="369"/>
      </w:pPr>
      <w:rPr>
        <w:rFonts w:ascii="SimSun" w:eastAsia="SimSun" w:hAnsi="SimSun" w:cs="SimSun" w:hint="default"/>
        <w:spacing w:val="-1"/>
        <w:w w:val="99"/>
        <w:sz w:val="29"/>
        <w:szCs w:val="29"/>
        <w:lang w:val="en-US" w:eastAsia="zh-TW" w:bidi="ar-SA"/>
      </w:rPr>
    </w:lvl>
    <w:lvl w:ilvl="1" w:tplc="BB648F8A">
      <w:numFmt w:val="bullet"/>
      <w:lvlText w:val="•"/>
      <w:lvlJc w:val="left"/>
      <w:pPr>
        <w:ind w:left="3464" w:hanging="369"/>
      </w:pPr>
      <w:rPr>
        <w:rFonts w:hint="default"/>
        <w:lang w:val="en-US" w:eastAsia="zh-TW" w:bidi="ar-SA"/>
      </w:rPr>
    </w:lvl>
    <w:lvl w:ilvl="2" w:tplc="29AE47A4">
      <w:numFmt w:val="bullet"/>
      <w:lvlText w:val="•"/>
      <w:lvlJc w:val="left"/>
      <w:pPr>
        <w:ind w:left="5489" w:hanging="369"/>
      </w:pPr>
      <w:rPr>
        <w:rFonts w:hint="default"/>
        <w:lang w:val="en-US" w:eastAsia="zh-TW" w:bidi="ar-SA"/>
      </w:rPr>
    </w:lvl>
    <w:lvl w:ilvl="3" w:tplc="E094487A">
      <w:numFmt w:val="bullet"/>
      <w:lvlText w:val="•"/>
      <w:lvlJc w:val="left"/>
      <w:pPr>
        <w:ind w:left="7514" w:hanging="369"/>
      </w:pPr>
      <w:rPr>
        <w:rFonts w:hint="default"/>
        <w:lang w:val="en-US" w:eastAsia="zh-TW" w:bidi="ar-SA"/>
      </w:rPr>
    </w:lvl>
    <w:lvl w:ilvl="4" w:tplc="DCE613E0">
      <w:numFmt w:val="bullet"/>
      <w:lvlText w:val="•"/>
      <w:lvlJc w:val="left"/>
      <w:pPr>
        <w:ind w:left="9539" w:hanging="369"/>
      </w:pPr>
      <w:rPr>
        <w:rFonts w:hint="default"/>
        <w:lang w:val="en-US" w:eastAsia="zh-TW" w:bidi="ar-SA"/>
      </w:rPr>
    </w:lvl>
    <w:lvl w:ilvl="5" w:tplc="C18221DE">
      <w:numFmt w:val="bullet"/>
      <w:lvlText w:val="•"/>
      <w:lvlJc w:val="left"/>
      <w:pPr>
        <w:ind w:left="11564" w:hanging="369"/>
      </w:pPr>
      <w:rPr>
        <w:rFonts w:hint="default"/>
        <w:lang w:val="en-US" w:eastAsia="zh-TW" w:bidi="ar-SA"/>
      </w:rPr>
    </w:lvl>
    <w:lvl w:ilvl="6" w:tplc="AE22F36A">
      <w:numFmt w:val="bullet"/>
      <w:lvlText w:val="•"/>
      <w:lvlJc w:val="left"/>
      <w:pPr>
        <w:ind w:left="13588" w:hanging="369"/>
      </w:pPr>
      <w:rPr>
        <w:rFonts w:hint="default"/>
        <w:lang w:val="en-US" w:eastAsia="zh-TW" w:bidi="ar-SA"/>
      </w:rPr>
    </w:lvl>
    <w:lvl w:ilvl="7" w:tplc="E30A8A4E">
      <w:numFmt w:val="bullet"/>
      <w:lvlText w:val="•"/>
      <w:lvlJc w:val="left"/>
      <w:pPr>
        <w:ind w:left="15613" w:hanging="369"/>
      </w:pPr>
      <w:rPr>
        <w:rFonts w:hint="default"/>
        <w:lang w:val="en-US" w:eastAsia="zh-TW" w:bidi="ar-SA"/>
      </w:rPr>
    </w:lvl>
    <w:lvl w:ilvl="8" w:tplc="5BFA07B6">
      <w:numFmt w:val="bullet"/>
      <w:lvlText w:val="•"/>
      <w:lvlJc w:val="left"/>
      <w:pPr>
        <w:ind w:left="17638" w:hanging="369"/>
      </w:pPr>
      <w:rPr>
        <w:rFonts w:hint="default"/>
        <w:lang w:val="en-US" w:eastAsia="zh-TW" w:bidi="ar-SA"/>
      </w:rPr>
    </w:lvl>
  </w:abstractNum>
  <w:abstractNum w:abstractNumId="1" w15:restartNumberingAfterBreak="0">
    <w:nsid w:val="34BF4B44"/>
    <w:multiLevelType w:val="hybridMultilevel"/>
    <w:tmpl w:val="BD26ECBE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5D21721B"/>
    <w:multiLevelType w:val="hybridMultilevel"/>
    <w:tmpl w:val="7730DF0C"/>
    <w:lvl w:ilvl="0" w:tplc="A8BE0EEE">
      <w:start w:val="1"/>
      <w:numFmt w:val="taiwaneseCountingThousand"/>
      <w:lvlText w:val="%1、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0A"/>
    <w:rsid w:val="000072BF"/>
    <w:rsid w:val="0001521D"/>
    <w:rsid w:val="00037A4E"/>
    <w:rsid w:val="00044C41"/>
    <w:rsid w:val="00047727"/>
    <w:rsid w:val="00050A03"/>
    <w:rsid w:val="00054A1F"/>
    <w:rsid w:val="0009611A"/>
    <w:rsid w:val="000A584D"/>
    <w:rsid w:val="000C1A36"/>
    <w:rsid w:val="000D6ED8"/>
    <w:rsid w:val="00145940"/>
    <w:rsid w:val="00157867"/>
    <w:rsid w:val="00165D5D"/>
    <w:rsid w:val="00173E72"/>
    <w:rsid w:val="001779D7"/>
    <w:rsid w:val="0019256A"/>
    <w:rsid w:val="001928B3"/>
    <w:rsid w:val="00193C52"/>
    <w:rsid w:val="001F0800"/>
    <w:rsid w:val="00226ED6"/>
    <w:rsid w:val="0024326F"/>
    <w:rsid w:val="002709EA"/>
    <w:rsid w:val="00274CBD"/>
    <w:rsid w:val="00276B76"/>
    <w:rsid w:val="002A6023"/>
    <w:rsid w:val="002A6E12"/>
    <w:rsid w:val="002B5F7F"/>
    <w:rsid w:val="002B72C5"/>
    <w:rsid w:val="002C4EB4"/>
    <w:rsid w:val="002D0448"/>
    <w:rsid w:val="002E37A0"/>
    <w:rsid w:val="002E4F68"/>
    <w:rsid w:val="002E6ED7"/>
    <w:rsid w:val="002E7012"/>
    <w:rsid w:val="00305C54"/>
    <w:rsid w:val="00313AFB"/>
    <w:rsid w:val="00314B80"/>
    <w:rsid w:val="00316783"/>
    <w:rsid w:val="00322FFF"/>
    <w:rsid w:val="00327E15"/>
    <w:rsid w:val="00380F92"/>
    <w:rsid w:val="003B07E2"/>
    <w:rsid w:val="003D120B"/>
    <w:rsid w:val="00417C13"/>
    <w:rsid w:val="00431C02"/>
    <w:rsid w:val="00437365"/>
    <w:rsid w:val="00452213"/>
    <w:rsid w:val="0048455B"/>
    <w:rsid w:val="004B2EBE"/>
    <w:rsid w:val="004E0F58"/>
    <w:rsid w:val="004F3ED3"/>
    <w:rsid w:val="0050534A"/>
    <w:rsid w:val="00505EC7"/>
    <w:rsid w:val="005120A1"/>
    <w:rsid w:val="00520CBB"/>
    <w:rsid w:val="0052176A"/>
    <w:rsid w:val="00566C75"/>
    <w:rsid w:val="00567C1D"/>
    <w:rsid w:val="005A3FFD"/>
    <w:rsid w:val="005B0FF0"/>
    <w:rsid w:val="005C7FFE"/>
    <w:rsid w:val="005F234B"/>
    <w:rsid w:val="0060404B"/>
    <w:rsid w:val="00605C96"/>
    <w:rsid w:val="006108E0"/>
    <w:rsid w:val="006327C5"/>
    <w:rsid w:val="00650E91"/>
    <w:rsid w:val="006701C1"/>
    <w:rsid w:val="006709E2"/>
    <w:rsid w:val="006D0BA5"/>
    <w:rsid w:val="006D31AD"/>
    <w:rsid w:val="006F765A"/>
    <w:rsid w:val="00743B82"/>
    <w:rsid w:val="007451F2"/>
    <w:rsid w:val="00776F44"/>
    <w:rsid w:val="007A7E38"/>
    <w:rsid w:val="007E1621"/>
    <w:rsid w:val="0081082B"/>
    <w:rsid w:val="00816272"/>
    <w:rsid w:val="008375B2"/>
    <w:rsid w:val="00843BB2"/>
    <w:rsid w:val="00863258"/>
    <w:rsid w:val="00872FB2"/>
    <w:rsid w:val="0087717F"/>
    <w:rsid w:val="00890A02"/>
    <w:rsid w:val="0089237A"/>
    <w:rsid w:val="00892563"/>
    <w:rsid w:val="00893FB0"/>
    <w:rsid w:val="008A23BA"/>
    <w:rsid w:val="008B6A96"/>
    <w:rsid w:val="008C40F1"/>
    <w:rsid w:val="008F6AD1"/>
    <w:rsid w:val="00906D9F"/>
    <w:rsid w:val="00912589"/>
    <w:rsid w:val="00930CD1"/>
    <w:rsid w:val="0094108D"/>
    <w:rsid w:val="009517E6"/>
    <w:rsid w:val="009A580A"/>
    <w:rsid w:val="009C399B"/>
    <w:rsid w:val="009E5D42"/>
    <w:rsid w:val="00A118FF"/>
    <w:rsid w:val="00A21F0D"/>
    <w:rsid w:val="00A32856"/>
    <w:rsid w:val="00A36B4F"/>
    <w:rsid w:val="00A51685"/>
    <w:rsid w:val="00A962A3"/>
    <w:rsid w:val="00AB175D"/>
    <w:rsid w:val="00AD091E"/>
    <w:rsid w:val="00AD5DDC"/>
    <w:rsid w:val="00AF0E2E"/>
    <w:rsid w:val="00B151A7"/>
    <w:rsid w:val="00B207AD"/>
    <w:rsid w:val="00B21D1C"/>
    <w:rsid w:val="00B21F4B"/>
    <w:rsid w:val="00B22CA8"/>
    <w:rsid w:val="00B44BB4"/>
    <w:rsid w:val="00B47431"/>
    <w:rsid w:val="00B5624C"/>
    <w:rsid w:val="00B9519D"/>
    <w:rsid w:val="00BB1FDB"/>
    <w:rsid w:val="00C20B5F"/>
    <w:rsid w:val="00C625AF"/>
    <w:rsid w:val="00C64D68"/>
    <w:rsid w:val="00C92511"/>
    <w:rsid w:val="00CA686C"/>
    <w:rsid w:val="00CA78F8"/>
    <w:rsid w:val="00CB0192"/>
    <w:rsid w:val="00CB0311"/>
    <w:rsid w:val="00CB5D56"/>
    <w:rsid w:val="00D05158"/>
    <w:rsid w:val="00D304AE"/>
    <w:rsid w:val="00D30B3C"/>
    <w:rsid w:val="00D34BA3"/>
    <w:rsid w:val="00D41C35"/>
    <w:rsid w:val="00D43618"/>
    <w:rsid w:val="00D44CA8"/>
    <w:rsid w:val="00D50E5E"/>
    <w:rsid w:val="00D77289"/>
    <w:rsid w:val="00DB7C5D"/>
    <w:rsid w:val="00DF03D8"/>
    <w:rsid w:val="00E022D4"/>
    <w:rsid w:val="00E14F4F"/>
    <w:rsid w:val="00E31A28"/>
    <w:rsid w:val="00E32FFC"/>
    <w:rsid w:val="00E33ED4"/>
    <w:rsid w:val="00E4227C"/>
    <w:rsid w:val="00E512F5"/>
    <w:rsid w:val="00E85711"/>
    <w:rsid w:val="00E90540"/>
    <w:rsid w:val="00EA7CEB"/>
    <w:rsid w:val="00EB4BEA"/>
    <w:rsid w:val="00EF41B9"/>
    <w:rsid w:val="00F01CD7"/>
    <w:rsid w:val="00F30FDB"/>
    <w:rsid w:val="00F5247C"/>
    <w:rsid w:val="00F61E1F"/>
    <w:rsid w:val="00F754F7"/>
    <w:rsid w:val="00F76C79"/>
    <w:rsid w:val="00FA3332"/>
    <w:rsid w:val="00FC15A6"/>
    <w:rsid w:val="00FE2976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12919"/>
  <w15:docId w15:val="{7FACFE55-7F7D-9443-888F-79FFAB62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E90540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566C7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66C75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CB0311"/>
    <w:pPr>
      <w:suppressAutoHyphens/>
      <w:spacing w:line="240" w:lineRule="auto"/>
    </w:pPr>
    <w:rPr>
      <w:rFonts w:ascii="Calibri" w:eastAsia="Calibri" w:hAnsi="Calibri" w:cs="Calibri"/>
      <w:kern w:val="3"/>
      <w:sz w:val="20"/>
      <w:lang w:val="en-US"/>
    </w:rPr>
  </w:style>
  <w:style w:type="paragraph" w:styleId="a8">
    <w:name w:val="header"/>
    <w:basedOn w:val="a"/>
    <w:link w:val="a9"/>
    <w:uiPriority w:val="99"/>
    <w:unhideWhenUsed/>
    <w:rsid w:val="002E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E6ED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E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E6E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十美</dc:creator>
  <cp:lastModifiedBy>Windows 使用者</cp:lastModifiedBy>
  <cp:revision>2</cp:revision>
  <cp:lastPrinted>2022-05-31T03:38:00Z</cp:lastPrinted>
  <dcterms:created xsi:type="dcterms:W3CDTF">2022-06-27T08:49:00Z</dcterms:created>
  <dcterms:modified xsi:type="dcterms:W3CDTF">2022-06-27T08:49:00Z</dcterms:modified>
</cp:coreProperties>
</file>